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BA" w:rsidRPr="002E7107" w:rsidRDefault="0076277A" w:rsidP="00B01D2D">
      <w:pPr>
        <w:jc w:val="center"/>
        <w:rPr>
          <w:rFonts w:ascii="Copperplate Gothic Bold" w:hAnsi="Copperplate Gothic Bold"/>
          <w:szCs w:val="22"/>
          <w:u w:val="single"/>
        </w:rPr>
      </w:pPr>
      <w:r>
        <w:rPr>
          <w:rFonts w:ascii="Copperplate Gothic Bold" w:hAnsi="Copperplate Gothic Bold"/>
          <w:szCs w:val="22"/>
        </w:rPr>
        <w:t>United to Christ</w:t>
      </w:r>
    </w:p>
    <w:p w:rsidR="00B01D2D" w:rsidRDefault="00B01D2D" w:rsidP="00737FBA">
      <w:pPr>
        <w:rPr>
          <w:szCs w:val="22"/>
        </w:rPr>
      </w:pPr>
    </w:p>
    <w:p w:rsidR="0026543C" w:rsidRDefault="001F6862" w:rsidP="00737FBA">
      <w:pPr>
        <w:rPr>
          <w:szCs w:val="22"/>
        </w:rPr>
      </w:pPr>
      <w:r>
        <w:rPr>
          <w:szCs w:val="22"/>
        </w:rPr>
        <w:t xml:space="preserve">Baptism pictures our union with Christ in His death and resurrection. </w:t>
      </w:r>
      <w:r w:rsidR="0026543C">
        <w:rPr>
          <w:szCs w:val="22"/>
        </w:rPr>
        <w:t>To be united with Christ is to be one with Him—</w:t>
      </w:r>
    </w:p>
    <w:p w:rsidR="0076277A" w:rsidRDefault="0076277A" w:rsidP="0026543C">
      <w:pPr>
        <w:ind w:left="360"/>
        <w:rPr>
          <w:szCs w:val="22"/>
        </w:rPr>
      </w:pPr>
    </w:p>
    <w:p w:rsidR="0076277A" w:rsidRDefault="0076277A" w:rsidP="00737FBA">
      <w:pPr>
        <w:rPr>
          <w:b/>
          <w:szCs w:val="22"/>
        </w:rPr>
      </w:pPr>
      <w:r>
        <w:rPr>
          <w:b/>
          <w:szCs w:val="22"/>
        </w:rPr>
        <w:t>1.</w:t>
      </w:r>
      <w:r>
        <w:rPr>
          <w:b/>
          <w:szCs w:val="22"/>
        </w:rPr>
        <w:tab/>
        <w:t xml:space="preserve">In His </w:t>
      </w:r>
      <w:r w:rsidRPr="00C36C95">
        <w:rPr>
          <w:b/>
          <w:i/>
          <w:szCs w:val="22"/>
          <w:u w:val="single"/>
        </w:rPr>
        <w:t>Death to Sin</w:t>
      </w:r>
    </w:p>
    <w:p w:rsidR="0076277A" w:rsidRDefault="00424055" w:rsidP="0076277A">
      <w:pPr>
        <w:ind w:left="360"/>
        <w:rPr>
          <w:szCs w:val="22"/>
        </w:rPr>
      </w:pPr>
      <w:r>
        <w:rPr>
          <w:szCs w:val="22"/>
        </w:rPr>
        <w:t>Romans 6:3</w:t>
      </w:r>
      <w:r w:rsidR="00C36C95">
        <w:rPr>
          <w:szCs w:val="22"/>
        </w:rPr>
        <w:t>-6</w:t>
      </w:r>
    </w:p>
    <w:p w:rsidR="0076277A" w:rsidRDefault="00477FF9" w:rsidP="0076277A">
      <w:pPr>
        <w:ind w:left="360"/>
        <w:rPr>
          <w:szCs w:val="22"/>
        </w:rPr>
      </w:pPr>
      <w:r>
        <w:rPr>
          <w:szCs w:val="22"/>
        </w:rPr>
        <w:t>(Baptism in water is the outward sign of what Jesus does when He baptizes us in the Spirit—Matthew 3:11).</w:t>
      </w:r>
    </w:p>
    <w:p w:rsidR="0076277A" w:rsidRDefault="0076277A" w:rsidP="0076277A">
      <w:pPr>
        <w:ind w:left="360"/>
        <w:rPr>
          <w:szCs w:val="22"/>
        </w:rPr>
      </w:pPr>
    </w:p>
    <w:p w:rsidR="00FB1FBF" w:rsidRDefault="00FB1FBF" w:rsidP="0076277A">
      <w:pPr>
        <w:ind w:left="360"/>
        <w:rPr>
          <w:szCs w:val="22"/>
        </w:rPr>
      </w:pPr>
    </w:p>
    <w:p w:rsidR="0076277A" w:rsidRDefault="0076277A" w:rsidP="0076277A">
      <w:pPr>
        <w:ind w:left="360"/>
        <w:rPr>
          <w:szCs w:val="22"/>
        </w:rPr>
      </w:pPr>
    </w:p>
    <w:p w:rsidR="0076277A" w:rsidRDefault="0076277A" w:rsidP="0076277A">
      <w:pPr>
        <w:rPr>
          <w:b/>
          <w:szCs w:val="22"/>
        </w:rPr>
      </w:pPr>
      <w:r>
        <w:rPr>
          <w:b/>
          <w:szCs w:val="22"/>
        </w:rPr>
        <w:t>2.</w:t>
      </w:r>
      <w:r>
        <w:rPr>
          <w:b/>
          <w:szCs w:val="22"/>
        </w:rPr>
        <w:tab/>
        <w:t xml:space="preserve">In His </w:t>
      </w:r>
      <w:r w:rsidR="00C36C95">
        <w:rPr>
          <w:b/>
          <w:i/>
          <w:szCs w:val="22"/>
          <w:u w:val="single"/>
        </w:rPr>
        <w:t>Life</w:t>
      </w:r>
      <w:r w:rsidRPr="00C36C95">
        <w:rPr>
          <w:b/>
          <w:i/>
          <w:szCs w:val="22"/>
          <w:u w:val="single"/>
        </w:rPr>
        <w:t xml:space="preserve"> for God</w:t>
      </w:r>
    </w:p>
    <w:p w:rsidR="0076277A" w:rsidRDefault="00C36C95" w:rsidP="0076277A">
      <w:pPr>
        <w:ind w:left="360"/>
        <w:rPr>
          <w:szCs w:val="22"/>
        </w:rPr>
      </w:pPr>
      <w:r>
        <w:rPr>
          <w:szCs w:val="22"/>
        </w:rPr>
        <w:t>Romans 6:8-11</w:t>
      </w:r>
    </w:p>
    <w:p w:rsidR="0076277A" w:rsidRDefault="0076277A" w:rsidP="0076277A">
      <w:pPr>
        <w:ind w:left="360"/>
        <w:rPr>
          <w:szCs w:val="22"/>
        </w:rPr>
      </w:pPr>
    </w:p>
    <w:p w:rsidR="0076277A" w:rsidRDefault="0076277A" w:rsidP="0076277A">
      <w:pPr>
        <w:ind w:left="360"/>
        <w:rPr>
          <w:szCs w:val="22"/>
        </w:rPr>
      </w:pPr>
    </w:p>
    <w:p w:rsidR="00FB1FBF" w:rsidRDefault="00FB1FBF" w:rsidP="0076277A">
      <w:pPr>
        <w:ind w:left="360"/>
        <w:rPr>
          <w:szCs w:val="22"/>
        </w:rPr>
      </w:pPr>
    </w:p>
    <w:p w:rsidR="0076277A" w:rsidRDefault="0076277A" w:rsidP="0076277A">
      <w:pPr>
        <w:ind w:left="360"/>
        <w:rPr>
          <w:szCs w:val="22"/>
        </w:rPr>
      </w:pPr>
    </w:p>
    <w:p w:rsidR="0076277A" w:rsidRDefault="0076277A" w:rsidP="0076277A">
      <w:pPr>
        <w:rPr>
          <w:b/>
          <w:szCs w:val="22"/>
        </w:rPr>
      </w:pPr>
      <w:r>
        <w:rPr>
          <w:b/>
          <w:szCs w:val="22"/>
        </w:rPr>
        <w:t>3.</w:t>
      </w:r>
      <w:r>
        <w:rPr>
          <w:b/>
          <w:szCs w:val="22"/>
        </w:rPr>
        <w:tab/>
        <w:t xml:space="preserve">In His </w:t>
      </w:r>
      <w:r w:rsidRPr="00C36C95">
        <w:rPr>
          <w:b/>
          <w:i/>
          <w:szCs w:val="22"/>
          <w:u w:val="single"/>
        </w:rPr>
        <w:t>Body</w:t>
      </w:r>
      <w:r w:rsidR="00393BEC">
        <w:rPr>
          <w:b/>
          <w:i/>
          <w:szCs w:val="22"/>
          <w:u w:val="single"/>
        </w:rPr>
        <w:t>,</w:t>
      </w:r>
      <w:r w:rsidRPr="00C36C95">
        <w:rPr>
          <w:b/>
          <w:i/>
          <w:szCs w:val="22"/>
          <w:u w:val="single"/>
        </w:rPr>
        <w:t xml:space="preserve"> the Church</w:t>
      </w:r>
    </w:p>
    <w:p w:rsidR="0076277A" w:rsidRDefault="00C36C95" w:rsidP="0076277A">
      <w:pPr>
        <w:ind w:left="360"/>
        <w:rPr>
          <w:szCs w:val="22"/>
        </w:rPr>
      </w:pPr>
      <w:r>
        <w:rPr>
          <w:szCs w:val="22"/>
        </w:rPr>
        <w:t>1 Corinthians 12:12-13</w:t>
      </w:r>
    </w:p>
    <w:p w:rsidR="0076277A" w:rsidRDefault="0076277A" w:rsidP="0076277A">
      <w:pPr>
        <w:ind w:left="360"/>
        <w:rPr>
          <w:szCs w:val="22"/>
        </w:rPr>
      </w:pPr>
    </w:p>
    <w:p w:rsidR="00FB1FBF" w:rsidRDefault="00FB1FBF" w:rsidP="0076277A">
      <w:pPr>
        <w:ind w:left="360"/>
        <w:rPr>
          <w:szCs w:val="22"/>
        </w:rPr>
      </w:pPr>
    </w:p>
    <w:p w:rsidR="00FB1FBF" w:rsidRDefault="00FB1FBF" w:rsidP="0076277A">
      <w:pPr>
        <w:ind w:left="360"/>
        <w:rPr>
          <w:szCs w:val="22"/>
        </w:rPr>
      </w:pPr>
    </w:p>
    <w:p w:rsidR="0076277A" w:rsidRDefault="0076277A" w:rsidP="0076277A">
      <w:pPr>
        <w:ind w:left="360"/>
        <w:rPr>
          <w:szCs w:val="22"/>
        </w:rPr>
      </w:pPr>
    </w:p>
    <w:p w:rsidR="0076277A" w:rsidRDefault="0076277A" w:rsidP="0076277A">
      <w:pPr>
        <w:rPr>
          <w:b/>
          <w:szCs w:val="22"/>
        </w:rPr>
      </w:pPr>
      <w:r>
        <w:rPr>
          <w:b/>
          <w:szCs w:val="22"/>
        </w:rPr>
        <w:t>4.</w:t>
      </w:r>
      <w:r>
        <w:rPr>
          <w:b/>
          <w:szCs w:val="22"/>
        </w:rPr>
        <w:tab/>
        <w:t xml:space="preserve">In His </w:t>
      </w:r>
      <w:r w:rsidRPr="00C36C95">
        <w:rPr>
          <w:b/>
          <w:i/>
          <w:szCs w:val="22"/>
          <w:u w:val="single"/>
        </w:rPr>
        <w:t>Heavenly Exaltation</w:t>
      </w:r>
    </w:p>
    <w:p w:rsidR="0026543C" w:rsidRDefault="00C36C95" w:rsidP="0026543C">
      <w:pPr>
        <w:ind w:left="360"/>
        <w:rPr>
          <w:szCs w:val="22"/>
        </w:rPr>
      </w:pPr>
      <w:r>
        <w:rPr>
          <w:szCs w:val="22"/>
        </w:rPr>
        <w:t>Ephesians 2:4-7</w:t>
      </w:r>
    </w:p>
    <w:p w:rsidR="0026543C" w:rsidRDefault="0026543C" w:rsidP="0026543C">
      <w:pPr>
        <w:ind w:left="360"/>
        <w:rPr>
          <w:szCs w:val="22"/>
        </w:rPr>
      </w:pPr>
    </w:p>
    <w:p w:rsidR="0026543C" w:rsidRDefault="0026543C" w:rsidP="0026543C">
      <w:pPr>
        <w:ind w:left="360"/>
        <w:rPr>
          <w:szCs w:val="22"/>
        </w:rPr>
      </w:pPr>
    </w:p>
    <w:p w:rsidR="00FB1FBF" w:rsidRDefault="00FB1FBF" w:rsidP="0026543C">
      <w:pPr>
        <w:ind w:left="360"/>
        <w:rPr>
          <w:szCs w:val="22"/>
        </w:rPr>
      </w:pPr>
    </w:p>
    <w:p w:rsidR="0026543C" w:rsidRDefault="0026543C" w:rsidP="0026543C">
      <w:pPr>
        <w:ind w:left="360"/>
        <w:rPr>
          <w:szCs w:val="22"/>
        </w:rPr>
      </w:pPr>
    </w:p>
    <w:p w:rsidR="0026543C" w:rsidRDefault="0026543C" w:rsidP="0026543C">
      <w:pPr>
        <w:rPr>
          <w:b/>
          <w:szCs w:val="22"/>
        </w:rPr>
      </w:pPr>
      <w:r>
        <w:rPr>
          <w:b/>
          <w:szCs w:val="22"/>
        </w:rPr>
        <w:t xml:space="preserve">How to be </w:t>
      </w:r>
      <w:r w:rsidR="00A4015D">
        <w:rPr>
          <w:b/>
          <w:szCs w:val="22"/>
        </w:rPr>
        <w:t>united</w:t>
      </w:r>
      <w:bookmarkStart w:id="0" w:name="_GoBack"/>
      <w:bookmarkEnd w:id="0"/>
      <w:r>
        <w:rPr>
          <w:b/>
          <w:szCs w:val="22"/>
        </w:rPr>
        <w:t xml:space="preserve"> to Christ—</w:t>
      </w:r>
      <w:r w:rsidRPr="00C36C95">
        <w:rPr>
          <w:b/>
          <w:i/>
          <w:szCs w:val="22"/>
          <w:u w:val="single"/>
        </w:rPr>
        <w:t>through faith</w:t>
      </w:r>
    </w:p>
    <w:p w:rsidR="00C36C95" w:rsidRPr="00C36C95" w:rsidRDefault="00C36C95" w:rsidP="00C36C95">
      <w:pPr>
        <w:ind w:left="360"/>
        <w:rPr>
          <w:szCs w:val="22"/>
        </w:rPr>
      </w:pPr>
      <w:r>
        <w:rPr>
          <w:szCs w:val="22"/>
        </w:rPr>
        <w:t>Ephesians 2:8-9</w:t>
      </w:r>
    </w:p>
    <w:p w:rsidR="00EE62BD" w:rsidRPr="00A30B67" w:rsidRDefault="0076277A" w:rsidP="0076277A">
      <w:pPr>
        <w:ind w:left="360" w:hanging="360"/>
        <w:jc w:val="center"/>
        <w:rPr>
          <w:b/>
          <w:szCs w:val="22"/>
        </w:rPr>
      </w:pPr>
      <w:r>
        <w:rPr>
          <w:b/>
          <w:szCs w:val="22"/>
        </w:rPr>
        <w:br w:type="column"/>
      </w:r>
      <w:r w:rsidR="00EE62BD" w:rsidRPr="00A30B67">
        <w:rPr>
          <w:b/>
          <w:szCs w:val="22"/>
        </w:rPr>
        <w:lastRenderedPageBreak/>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A30B67" w:rsidRDefault="0022484F" w:rsidP="00CD57DE">
      <w:pPr>
        <w:ind w:left="360" w:hanging="360"/>
        <w:rPr>
          <w:szCs w:val="22"/>
        </w:rPr>
      </w:pPr>
    </w:p>
    <w:p w:rsidR="00A3430D" w:rsidRDefault="00043441" w:rsidP="0076277A">
      <w:pPr>
        <w:ind w:left="360" w:hanging="360"/>
        <w:rPr>
          <w:szCs w:val="22"/>
        </w:rPr>
      </w:pPr>
      <w:r>
        <w:rPr>
          <w:szCs w:val="22"/>
        </w:rPr>
        <w:t>2.</w:t>
      </w:r>
      <w:r>
        <w:rPr>
          <w:szCs w:val="22"/>
        </w:rPr>
        <w:tab/>
      </w:r>
      <w:r w:rsidR="001A47FF">
        <w:rPr>
          <w:szCs w:val="22"/>
        </w:rPr>
        <w:t xml:space="preserve">In the New Testament, baptism was by immersion. </w:t>
      </w:r>
    </w:p>
    <w:p w:rsidR="00A9110B" w:rsidRDefault="001A47FF" w:rsidP="00A3430D">
      <w:pPr>
        <w:pStyle w:val="ListParagraph"/>
        <w:numPr>
          <w:ilvl w:val="0"/>
          <w:numId w:val="12"/>
        </w:numPr>
        <w:rPr>
          <w:szCs w:val="22"/>
        </w:rPr>
      </w:pPr>
      <w:r w:rsidRPr="00A3430D">
        <w:rPr>
          <w:szCs w:val="22"/>
        </w:rPr>
        <w:t xml:space="preserve">The Greek word </w:t>
      </w:r>
      <w:r w:rsidR="0071793C" w:rsidRPr="00A3430D">
        <w:rPr>
          <w:i/>
          <w:szCs w:val="22"/>
        </w:rPr>
        <w:t>baptizō</w:t>
      </w:r>
      <w:r w:rsidR="0071793C" w:rsidRPr="00A3430D">
        <w:rPr>
          <w:szCs w:val="22"/>
        </w:rPr>
        <w:t xml:space="preserve"> means to dip or immerse. </w:t>
      </w:r>
    </w:p>
    <w:p w:rsidR="00A3430D" w:rsidRDefault="0071793C" w:rsidP="00A3430D">
      <w:pPr>
        <w:pStyle w:val="ListParagraph"/>
        <w:numPr>
          <w:ilvl w:val="0"/>
          <w:numId w:val="12"/>
        </w:numPr>
        <w:rPr>
          <w:szCs w:val="22"/>
        </w:rPr>
      </w:pPr>
      <w:r w:rsidRPr="00A3430D">
        <w:rPr>
          <w:szCs w:val="22"/>
        </w:rPr>
        <w:t xml:space="preserve">Jesus was baptized in the Jordan River. </w:t>
      </w:r>
      <w:r w:rsidR="001A47FF" w:rsidRPr="00A3430D">
        <w:rPr>
          <w:szCs w:val="22"/>
        </w:rPr>
        <w:t xml:space="preserve">After </w:t>
      </w:r>
      <w:r w:rsidRPr="00A3430D">
        <w:rPr>
          <w:szCs w:val="22"/>
        </w:rPr>
        <w:t>the Lord</w:t>
      </w:r>
      <w:r w:rsidR="001A47FF" w:rsidRPr="00A3430D">
        <w:rPr>
          <w:szCs w:val="22"/>
        </w:rPr>
        <w:t xml:space="preserve"> was baptized, He </w:t>
      </w:r>
      <w:r w:rsidR="001A47FF" w:rsidRPr="00A3430D">
        <w:rPr>
          <w:i/>
          <w:szCs w:val="22"/>
        </w:rPr>
        <w:t>“came up immediately from the water”</w:t>
      </w:r>
      <w:r w:rsidR="001A47FF" w:rsidRPr="00A3430D">
        <w:rPr>
          <w:szCs w:val="22"/>
        </w:rPr>
        <w:t xml:space="preserve"> (Matthew 3:</w:t>
      </w:r>
      <w:r w:rsidRPr="00A3430D">
        <w:rPr>
          <w:szCs w:val="22"/>
        </w:rPr>
        <w:t>13-</w:t>
      </w:r>
      <w:r w:rsidR="001A47FF" w:rsidRPr="00A3430D">
        <w:rPr>
          <w:szCs w:val="22"/>
        </w:rPr>
        <w:t xml:space="preserve">16). </w:t>
      </w:r>
    </w:p>
    <w:p w:rsidR="00A3430D" w:rsidRDefault="0071793C" w:rsidP="00A3430D">
      <w:pPr>
        <w:pStyle w:val="ListParagraph"/>
        <w:numPr>
          <w:ilvl w:val="0"/>
          <w:numId w:val="12"/>
        </w:numPr>
        <w:rPr>
          <w:szCs w:val="22"/>
        </w:rPr>
      </w:pPr>
      <w:r w:rsidRPr="00A3430D">
        <w:rPr>
          <w:szCs w:val="22"/>
        </w:rPr>
        <w:t xml:space="preserve">Later John the Baptist transferred his place of ministry from Bethany to </w:t>
      </w:r>
      <w:r w:rsidRPr="00A3430D">
        <w:rPr>
          <w:i/>
          <w:szCs w:val="22"/>
        </w:rPr>
        <w:t>“Aenon near Salem, because there was much water there”</w:t>
      </w:r>
      <w:r w:rsidR="00A3430D" w:rsidRPr="00A3430D">
        <w:rPr>
          <w:szCs w:val="22"/>
        </w:rPr>
        <w:t xml:space="preserve"> (Joh</w:t>
      </w:r>
      <w:r w:rsidRPr="00A3430D">
        <w:rPr>
          <w:szCs w:val="22"/>
        </w:rPr>
        <w:t xml:space="preserve">n 3:23)—which was hardly </w:t>
      </w:r>
      <w:r w:rsidR="00A9110B">
        <w:rPr>
          <w:szCs w:val="22"/>
        </w:rPr>
        <w:t>necessary</w:t>
      </w:r>
      <w:r w:rsidRPr="00A3430D">
        <w:rPr>
          <w:szCs w:val="22"/>
        </w:rPr>
        <w:t xml:space="preserve"> if a few drops on </w:t>
      </w:r>
      <w:r w:rsidR="00A9110B">
        <w:rPr>
          <w:szCs w:val="22"/>
        </w:rPr>
        <w:t xml:space="preserve">top of </w:t>
      </w:r>
      <w:r w:rsidRPr="00A3430D">
        <w:rPr>
          <w:szCs w:val="22"/>
        </w:rPr>
        <w:t xml:space="preserve">the head were sufficient. </w:t>
      </w:r>
    </w:p>
    <w:p w:rsidR="00507E31" w:rsidRPr="00A3430D" w:rsidRDefault="001A47FF" w:rsidP="00A3430D">
      <w:pPr>
        <w:pStyle w:val="ListParagraph"/>
        <w:numPr>
          <w:ilvl w:val="0"/>
          <w:numId w:val="12"/>
        </w:numPr>
        <w:rPr>
          <w:szCs w:val="22"/>
        </w:rPr>
      </w:pPr>
      <w:r w:rsidRPr="00A3430D">
        <w:rPr>
          <w:szCs w:val="22"/>
        </w:rPr>
        <w:t xml:space="preserve">When Philip baptized the Ethiopian eunuch out in the desert, they didn’t </w:t>
      </w:r>
      <w:r w:rsidR="00A3430D" w:rsidRPr="00A3430D">
        <w:rPr>
          <w:szCs w:val="22"/>
        </w:rPr>
        <w:t>pour a little water</w:t>
      </w:r>
      <w:r w:rsidRPr="00A3430D">
        <w:rPr>
          <w:szCs w:val="22"/>
        </w:rPr>
        <w:t xml:space="preserve"> </w:t>
      </w:r>
      <w:r w:rsidR="00A3430D" w:rsidRPr="00A3430D">
        <w:rPr>
          <w:szCs w:val="22"/>
        </w:rPr>
        <w:t>out of</w:t>
      </w:r>
      <w:r w:rsidRPr="00A3430D">
        <w:rPr>
          <w:szCs w:val="22"/>
        </w:rPr>
        <w:t xml:space="preserve"> a water skin. They </w:t>
      </w:r>
      <w:r w:rsidRPr="00A3430D">
        <w:rPr>
          <w:i/>
          <w:szCs w:val="22"/>
        </w:rPr>
        <w:t xml:space="preserve">“came to some water” </w:t>
      </w:r>
      <w:r w:rsidRPr="00A3430D">
        <w:rPr>
          <w:szCs w:val="22"/>
        </w:rPr>
        <w:t xml:space="preserve">(Acts 8:36); </w:t>
      </w:r>
      <w:r w:rsidRPr="00A3430D">
        <w:rPr>
          <w:i/>
          <w:szCs w:val="22"/>
        </w:rPr>
        <w:t>“they both went down into the water”</w:t>
      </w:r>
      <w:r w:rsidRPr="00A3430D">
        <w:rPr>
          <w:szCs w:val="22"/>
        </w:rPr>
        <w:t xml:space="preserve"> (v. 38); </w:t>
      </w:r>
      <w:r w:rsidRPr="00A3430D">
        <w:rPr>
          <w:i/>
          <w:szCs w:val="22"/>
        </w:rPr>
        <w:t>“they came up out of the water”</w:t>
      </w:r>
      <w:r w:rsidRPr="00A3430D">
        <w:rPr>
          <w:szCs w:val="22"/>
        </w:rPr>
        <w:t xml:space="preserve"> (v. 39).</w:t>
      </w:r>
    </w:p>
    <w:p w:rsidR="00A3430D" w:rsidRDefault="00A3430D" w:rsidP="0076277A">
      <w:pPr>
        <w:ind w:left="360" w:hanging="360"/>
        <w:rPr>
          <w:szCs w:val="22"/>
        </w:rPr>
      </w:pPr>
    </w:p>
    <w:p w:rsidR="00A3430D" w:rsidRDefault="00A3430D" w:rsidP="0076277A">
      <w:pPr>
        <w:ind w:left="360" w:hanging="360"/>
        <w:rPr>
          <w:szCs w:val="22"/>
        </w:rPr>
      </w:pPr>
      <w:r>
        <w:rPr>
          <w:szCs w:val="22"/>
        </w:rPr>
        <w:t>3.</w:t>
      </w:r>
      <w:r>
        <w:rPr>
          <w:szCs w:val="22"/>
        </w:rPr>
        <w:tab/>
        <w:t xml:space="preserve">In the New Testament, baptism followed a profession of faith. </w:t>
      </w:r>
    </w:p>
    <w:p w:rsidR="00A3430D" w:rsidRDefault="00A3430D" w:rsidP="00A3430D">
      <w:pPr>
        <w:pStyle w:val="ListParagraph"/>
        <w:numPr>
          <w:ilvl w:val="0"/>
          <w:numId w:val="13"/>
        </w:numPr>
        <w:rPr>
          <w:szCs w:val="22"/>
        </w:rPr>
      </w:pPr>
      <w:r w:rsidRPr="00A3430D">
        <w:rPr>
          <w:szCs w:val="22"/>
        </w:rPr>
        <w:t xml:space="preserve">Lydia was baptized after </w:t>
      </w:r>
      <w:r w:rsidRPr="00A3430D">
        <w:rPr>
          <w:i/>
          <w:szCs w:val="22"/>
        </w:rPr>
        <w:t>“the Lord opened her heart to respond to the things spoken by Paul”</w:t>
      </w:r>
      <w:r w:rsidRPr="00A3430D">
        <w:rPr>
          <w:szCs w:val="22"/>
        </w:rPr>
        <w:t xml:space="preserve"> (Acts 16:14-15). </w:t>
      </w:r>
    </w:p>
    <w:p w:rsidR="00A3430D" w:rsidRDefault="00A3430D" w:rsidP="00A3430D">
      <w:pPr>
        <w:pStyle w:val="ListParagraph"/>
        <w:numPr>
          <w:ilvl w:val="0"/>
          <w:numId w:val="13"/>
        </w:numPr>
        <w:rPr>
          <w:szCs w:val="22"/>
        </w:rPr>
      </w:pPr>
      <w:r w:rsidRPr="00A3430D">
        <w:rPr>
          <w:szCs w:val="22"/>
        </w:rPr>
        <w:t xml:space="preserve">The whole household of the Philippian jailor was baptized (Acts 16:31-34). Some have contended that the household must have included infants, </w:t>
      </w:r>
      <w:r>
        <w:rPr>
          <w:szCs w:val="22"/>
        </w:rPr>
        <w:t>so</w:t>
      </w:r>
      <w:r w:rsidRPr="00A3430D">
        <w:rPr>
          <w:szCs w:val="22"/>
        </w:rPr>
        <w:t xml:space="preserve"> that infant baptism is scriptural. However, the text is clear that the jailor </w:t>
      </w:r>
      <w:r w:rsidRPr="00A3430D">
        <w:rPr>
          <w:i/>
          <w:szCs w:val="22"/>
        </w:rPr>
        <w:t>“believed in God with his whole household.”</w:t>
      </w:r>
      <w:r w:rsidRPr="00A3430D">
        <w:rPr>
          <w:szCs w:val="22"/>
        </w:rPr>
        <w:t xml:space="preserve"> Therefore, any children present must have been old enough to give a confession of faith in Christ.</w:t>
      </w:r>
    </w:p>
    <w:p w:rsidR="00A3430D" w:rsidRPr="00A3430D" w:rsidRDefault="00A3430D" w:rsidP="00A3430D">
      <w:pPr>
        <w:pStyle w:val="ListParagraph"/>
        <w:numPr>
          <w:ilvl w:val="0"/>
          <w:numId w:val="13"/>
        </w:numPr>
        <w:rPr>
          <w:szCs w:val="22"/>
        </w:rPr>
      </w:pPr>
      <w:r>
        <w:rPr>
          <w:szCs w:val="22"/>
        </w:rPr>
        <w:t>In the Old Testament</w:t>
      </w:r>
      <w:r w:rsidR="00281FD6">
        <w:rPr>
          <w:szCs w:val="22"/>
        </w:rPr>
        <w:t>,</w:t>
      </w:r>
      <w:r>
        <w:rPr>
          <w:szCs w:val="22"/>
        </w:rPr>
        <w:t xml:space="preserve"> baby boys were circumcised </w:t>
      </w:r>
      <w:r w:rsidR="00A9110B">
        <w:rPr>
          <w:szCs w:val="22"/>
        </w:rPr>
        <w:t>as a sign that they belonged to the covenant family</w:t>
      </w:r>
      <w:r w:rsidR="00281FD6">
        <w:rPr>
          <w:szCs w:val="22"/>
        </w:rPr>
        <w:t xml:space="preserve"> of Abraham</w:t>
      </w:r>
      <w:r w:rsidR="00A9110B">
        <w:rPr>
          <w:szCs w:val="22"/>
        </w:rPr>
        <w:t xml:space="preserve"> (Genesis 16:9-12). Since baptism is the initiation ritual for </w:t>
      </w:r>
      <w:r w:rsidR="00281FD6">
        <w:rPr>
          <w:szCs w:val="22"/>
        </w:rPr>
        <w:t>Christ’s</w:t>
      </w:r>
      <w:r w:rsidR="00A9110B">
        <w:rPr>
          <w:szCs w:val="22"/>
        </w:rPr>
        <w:t xml:space="preserve"> new covenant, some have argued that infants should be baptized as a sign that they are part of the new covenant family. However, babies entered Abraham’s covenant family by physical birth. We enter the new covenant family by spiritual birth (John 3:1-16)</w:t>
      </w:r>
      <w:r w:rsidR="00281FD6">
        <w:rPr>
          <w:szCs w:val="22"/>
        </w:rPr>
        <w:t>. Therefore</w:t>
      </w:r>
      <w:r w:rsidR="00DF6696">
        <w:rPr>
          <w:szCs w:val="22"/>
        </w:rPr>
        <w:t xml:space="preserve">, </w:t>
      </w:r>
      <w:r w:rsidR="00A9110B">
        <w:rPr>
          <w:szCs w:val="22"/>
        </w:rPr>
        <w:t>the new covenant initiation ritual logically follows spiritual birth and faith in Christ.</w:t>
      </w:r>
    </w:p>
    <w:sectPr w:rsidR="00A3430D" w:rsidRPr="00A3430D"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9E" w:rsidRDefault="00C5599E">
      <w:r>
        <w:separator/>
      </w:r>
    </w:p>
  </w:endnote>
  <w:endnote w:type="continuationSeparator" w:id="0">
    <w:p w:rsidR="00C5599E" w:rsidRDefault="00C5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9E" w:rsidRDefault="00C5599E">
      <w:r>
        <w:separator/>
      </w:r>
    </w:p>
  </w:footnote>
  <w:footnote w:type="continuationSeparator" w:id="0">
    <w:p w:rsidR="00C5599E" w:rsidRDefault="00C55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Pr="00C63050" w:rsidRDefault="00ED1DB1" w:rsidP="00604EB2">
    <w:pPr>
      <w:pStyle w:val="Header"/>
      <w:tabs>
        <w:tab w:val="clear" w:pos="4320"/>
        <w:tab w:val="clear" w:pos="8640"/>
        <w:tab w:val="right" w:pos="6480"/>
      </w:tabs>
      <w:rPr>
        <w:sz w:val="20"/>
        <w:szCs w:val="20"/>
      </w:rPr>
    </w:pPr>
    <w:r>
      <w:rPr>
        <w:sz w:val="20"/>
        <w:szCs w:val="20"/>
      </w:rPr>
      <w:t>A</w:t>
    </w:r>
    <w:r w:rsidR="0099200C">
      <w:rPr>
        <w:sz w:val="20"/>
        <w:szCs w:val="20"/>
      </w:rPr>
      <w:t xml:space="preserve">pril </w:t>
    </w:r>
    <w:r w:rsidR="0076277A">
      <w:rPr>
        <w:sz w:val="20"/>
        <w:szCs w:val="20"/>
      </w:rPr>
      <w:t>26</w:t>
    </w:r>
    <w:r w:rsidR="00D6456F" w:rsidRPr="00C63050">
      <w:rPr>
        <w:sz w:val="20"/>
        <w:szCs w:val="20"/>
      </w:rPr>
      <w:t>, 2015</w:t>
    </w:r>
    <w:r w:rsidR="00A3726B" w:rsidRPr="00C63050">
      <w:rPr>
        <w:sz w:val="20"/>
        <w:szCs w:val="20"/>
      </w:rPr>
      <w:tab/>
      <w:t>Dr. John K. LaShell</w:t>
    </w:r>
    <w:r w:rsidR="00C37018"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3"/>
  </w:num>
  <w:num w:numId="6">
    <w:abstractNumId w:val="12"/>
  </w:num>
  <w:num w:numId="7">
    <w:abstractNumId w:val="4"/>
  </w:num>
  <w:num w:numId="8">
    <w:abstractNumId w:val="7"/>
  </w:num>
  <w:num w:numId="9">
    <w:abstractNumId w:val="9"/>
  </w:num>
  <w:num w:numId="10">
    <w:abstractNumId w:val="2"/>
  </w:num>
  <w:num w:numId="11">
    <w:abstractNumId w:val="5"/>
  </w:num>
  <w:num w:numId="12">
    <w:abstractNumId w:val="1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7DE"/>
    <w:rsid w:val="00006B09"/>
    <w:rsid w:val="0000725C"/>
    <w:rsid w:val="00010109"/>
    <w:rsid w:val="00010875"/>
    <w:rsid w:val="00010E5B"/>
    <w:rsid w:val="00010EB3"/>
    <w:rsid w:val="000115AB"/>
    <w:rsid w:val="00011A8F"/>
    <w:rsid w:val="00011B45"/>
    <w:rsid w:val="00011B5F"/>
    <w:rsid w:val="0001253F"/>
    <w:rsid w:val="000131C1"/>
    <w:rsid w:val="000138A4"/>
    <w:rsid w:val="00014EE9"/>
    <w:rsid w:val="00015A0E"/>
    <w:rsid w:val="00015B7C"/>
    <w:rsid w:val="00016007"/>
    <w:rsid w:val="000165D5"/>
    <w:rsid w:val="00016DB8"/>
    <w:rsid w:val="00021599"/>
    <w:rsid w:val="00021C22"/>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A29"/>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676A"/>
    <w:rsid w:val="000F77E2"/>
    <w:rsid w:val="00100001"/>
    <w:rsid w:val="001004D6"/>
    <w:rsid w:val="00101949"/>
    <w:rsid w:val="00102FFF"/>
    <w:rsid w:val="0010321B"/>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585"/>
    <w:rsid w:val="001A380E"/>
    <w:rsid w:val="001A3FB2"/>
    <w:rsid w:val="001A45C9"/>
    <w:rsid w:val="001A47FF"/>
    <w:rsid w:val="001A4F76"/>
    <w:rsid w:val="001A538E"/>
    <w:rsid w:val="001A5955"/>
    <w:rsid w:val="001A6221"/>
    <w:rsid w:val="001A69C9"/>
    <w:rsid w:val="001A6B38"/>
    <w:rsid w:val="001A788B"/>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43C"/>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1FD6"/>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07"/>
    <w:rsid w:val="002E715C"/>
    <w:rsid w:val="002E769E"/>
    <w:rsid w:val="002E7D29"/>
    <w:rsid w:val="002E7E22"/>
    <w:rsid w:val="002F0171"/>
    <w:rsid w:val="002F0887"/>
    <w:rsid w:val="002F0AB1"/>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0E55"/>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4AD4"/>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5D3F"/>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77FF9"/>
    <w:rsid w:val="00480AB8"/>
    <w:rsid w:val="00481390"/>
    <w:rsid w:val="004816F7"/>
    <w:rsid w:val="00481CE5"/>
    <w:rsid w:val="00483E54"/>
    <w:rsid w:val="00484CFD"/>
    <w:rsid w:val="00484E9E"/>
    <w:rsid w:val="004850B1"/>
    <w:rsid w:val="00485107"/>
    <w:rsid w:val="00485CF7"/>
    <w:rsid w:val="0048662F"/>
    <w:rsid w:val="00486D73"/>
    <w:rsid w:val="0048700D"/>
    <w:rsid w:val="00487243"/>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793"/>
    <w:rsid w:val="00565B6B"/>
    <w:rsid w:val="00566845"/>
    <w:rsid w:val="005670E9"/>
    <w:rsid w:val="0056741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147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1E5"/>
    <w:rsid w:val="006E5C79"/>
    <w:rsid w:val="006E5F9E"/>
    <w:rsid w:val="006E605C"/>
    <w:rsid w:val="006E6C21"/>
    <w:rsid w:val="006E6FEF"/>
    <w:rsid w:val="006E7A83"/>
    <w:rsid w:val="006E7BCD"/>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37FBA"/>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42AC"/>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540"/>
    <w:rsid w:val="008008D4"/>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514"/>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15D"/>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0B"/>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4BC"/>
    <w:rsid w:val="00B1266D"/>
    <w:rsid w:val="00B129D2"/>
    <w:rsid w:val="00B14005"/>
    <w:rsid w:val="00B14843"/>
    <w:rsid w:val="00B15683"/>
    <w:rsid w:val="00B157F7"/>
    <w:rsid w:val="00B158BF"/>
    <w:rsid w:val="00B15ACC"/>
    <w:rsid w:val="00B1766B"/>
    <w:rsid w:val="00B17796"/>
    <w:rsid w:val="00B17B25"/>
    <w:rsid w:val="00B203AB"/>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2353"/>
    <w:rsid w:val="00BC2496"/>
    <w:rsid w:val="00BC3410"/>
    <w:rsid w:val="00BC3A3E"/>
    <w:rsid w:val="00BC4D2B"/>
    <w:rsid w:val="00BC5880"/>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6C95"/>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599E"/>
    <w:rsid w:val="00C564EA"/>
    <w:rsid w:val="00C56F11"/>
    <w:rsid w:val="00C571AD"/>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E57"/>
    <w:rsid w:val="00C84F8C"/>
    <w:rsid w:val="00C85144"/>
    <w:rsid w:val="00C85C9F"/>
    <w:rsid w:val="00C86606"/>
    <w:rsid w:val="00C86671"/>
    <w:rsid w:val="00C869F4"/>
    <w:rsid w:val="00C8745C"/>
    <w:rsid w:val="00C875BA"/>
    <w:rsid w:val="00C87837"/>
    <w:rsid w:val="00C87FED"/>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1D"/>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39B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7A4"/>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5654"/>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0BD"/>
    <w:rsid w:val="00F23293"/>
    <w:rsid w:val="00F23C00"/>
    <w:rsid w:val="00F23CD0"/>
    <w:rsid w:val="00F24123"/>
    <w:rsid w:val="00F25314"/>
    <w:rsid w:val="00F254F5"/>
    <w:rsid w:val="00F255A5"/>
    <w:rsid w:val="00F25C9A"/>
    <w:rsid w:val="00F26048"/>
    <w:rsid w:val="00F2667F"/>
    <w:rsid w:val="00F26ACB"/>
    <w:rsid w:val="00F26E4D"/>
    <w:rsid w:val="00F30036"/>
    <w:rsid w:val="00F30860"/>
    <w:rsid w:val="00F311B7"/>
    <w:rsid w:val="00F329CD"/>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57D58"/>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2F93"/>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4FA5"/>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69F2-45FE-4C50-96B2-04AA9245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2015-04-22T17:54:00Z</cp:lastPrinted>
  <dcterms:created xsi:type="dcterms:W3CDTF">2015-04-21T20:54:00Z</dcterms:created>
  <dcterms:modified xsi:type="dcterms:W3CDTF">2015-04-27T14:54:00Z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